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5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73"/>
        <w:gridCol w:w="7497"/>
        <w:gridCol w:w="1180"/>
        <w:tblGridChange w:id="0">
          <w:tblGrid>
            <w:gridCol w:w="1473"/>
            <w:gridCol w:w="7497"/>
            <w:gridCol w:w="1180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842010" cy="84074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010" cy="8407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CONVITTO NAZIONALE STATALE “R. Bonghi”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Via IV Novembre, 38 - 71036 LUCERA (FG) - C.F. 82000200715 – Tel. 0881/520062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 annesso </w:t>
            </w: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ISTITUTO D'ISTRUZIONE SUPERIORE PROFESSIONALE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meccanografico FGIS043006 – codice fiscale 91020640719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sezioni associate: </w:t>
            </w: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I.P.S.S.A.R. </w:t>
            </w: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I.P.I.ARTIGIANATO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639445" cy="703580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445" cy="7035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475.0" w:type="dxa"/>
        <w:jc w:val="center"/>
        <w:tblLayout w:type="fixed"/>
        <w:tblLook w:val="0000"/>
      </w:tblPr>
      <w:tblGrid>
        <w:gridCol w:w="7995"/>
        <w:gridCol w:w="480"/>
        <w:tblGridChange w:id="0">
          <w:tblGrid>
            <w:gridCol w:w="7995"/>
            <w:gridCol w:w="480"/>
          </w:tblGrid>
        </w:tblGridChange>
      </w:tblGrid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Verbale Del </w:t>
            </w: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sz w:val="24"/>
                <w:szCs w:val="24"/>
                <w:rtl w:val="0"/>
              </w:rPr>
              <w:t xml:space="preserve">Dipartimento di_______________________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6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a.s. 201</w:t>
            </w: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/20</w:t>
            </w: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28.0" w:type="dxa"/>
        <w:jc w:val="left"/>
        <w:tblInd w:w="0.0" w:type="dxa"/>
        <w:tblLayout w:type="fixed"/>
        <w:tblLook w:val="0000"/>
      </w:tblPr>
      <w:tblGrid>
        <w:gridCol w:w="1188"/>
        <w:gridCol w:w="16"/>
        <w:gridCol w:w="1664"/>
        <w:gridCol w:w="1560"/>
        <w:gridCol w:w="1800"/>
        <w:gridCol w:w="840"/>
        <w:gridCol w:w="840"/>
        <w:gridCol w:w="1080"/>
        <w:gridCol w:w="840"/>
        <w:tblGridChange w:id="0">
          <w:tblGrid>
            <w:gridCol w:w="1188"/>
            <w:gridCol w:w="16"/>
            <w:gridCol w:w="1664"/>
            <w:gridCol w:w="1560"/>
            <w:gridCol w:w="1800"/>
            <w:gridCol w:w="840"/>
            <w:gridCol w:w="840"/>
            <w:gridCol w:w="1080"/>
            <w:gridCol w:w="840"/>
          </w:tblGrid>
        </w:tblGridChange>
      </w:tblGrid>
      <w:tr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giorno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del mese di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Settembre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alle 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9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nell’aula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 è riunito il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Dipartimento 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9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Presiede la seduta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coordinatore prof</w:t>
            </w:r>
          </w:p>
        </w:tc>
      </w:tr>
      <w:tr>
        <w:tc>
          <w:tcPr>
            <w:gridSpan w:val="9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Verbalizza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segretario prof</w:t>
            </w:r>
          </w:p>
        </w:tc>
      </w:tr>
      <w:tr>
        <w:tc>
          <w:tcPr>
            <w:gridSpan w:val="9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Gli argomenti all’O.d.G. sono: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0"/>
        <w:gridCol w:w="9090"/>
        <w:tblGridChange w:id="0">
          <w:tblGrid>
            <w:gridCol w:w="540"/>
            <w:gridCol w:w="909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Analisi e approvazione UDA preparate dai referenti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Analisi e approvazione schema PFI</w:t>
            </w:r>
          </w:p>
        </w:tc>
      </w:tr>
      <w:tr>
        <w:trPr>
          <w:trHeight w:val="44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22"/>
                <w:szCs w:val="22"/>
                <w:rtl w:val="0"/>
              </w:rPr>
              <w:t xml:space="preserve">Soltanto per i Dipartimenti di Lettere, Matematica, Inglese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Prove strutturate comuni per classi parallele</w:t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1) </w:t>
      </w:r>
      <w:r w:rsidDel="00000000" w:rsidR="00000000" w:rsidRPr="00000000">
        <w:rPr>
          <w:rFonts w:ascii="Arial" w:cs="Arial" w:eastAsia="Arial" w:hAnsi="Arial"/>
          <w:b w:val="1"/>
          <w:smallCaps w:val="1"/>
          <w:sz w:val="24"/>
          <w:szCs w:val="24"/>
          <w:rtl w:val="0"/>
        </w:rPr>
        <w:t xml:space="preserve">Docenti assenti e presenti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23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35"/>
        <w:gridCol w:w="1701"/>
        <w:gridCol w:w="1701"/>
        <w:tblGridChange w:id="0">
          <w:tblGrid>
            <w:gridCol w:w="4835"/>
            <w:gridCol w:w="1701"/>
            <w:gridCol w:w="1701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PRESENTE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ASSENTE</w:t>
            </w:r>
          </w:p>
        </w:tc>
      </w:tr>
      <w:tr>
        <w:trPr>
          <w:trHeight w:val="380" w:hRule="atLeast"/>
        </w:trPr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indicare con una X la presenza o l’assenza</w:t>
            </w:r>
          </w:p>
        </w:tc>
      </w:tr>
    </w:tbl>
    <w:p w:rsidR="00000000" w:rsidDel="00000000" w:rsidP="00000000" w:rsidRDefault="00000000" w:rsidRPr="00000000" w14:paraId="0000009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Analisi e approvazione UDA preparate dai referenti</w:t>
      </w:r>
      <w:r w:rsidDel="00000000" w:rsidR="00000000" w:rsidRPr="00000000">
        <w:rPr>
          <w:rtl w:val="0"/>
        </w:rPr>
      </w:r>
    </w:p>
    <w:tbl>
      <w:tblPr>
        <w:tblStyle w:val="Table6"/>
        <w:tblW w:w="9638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Analisi e approvazione schema PFI</w:t>
      </w:r>
      <w:r w:rsidDel="00000000" w:rsidR="00000000" w:rsidRPr="00000000">
        <w:rPr>
          <w:rtl w:val="0"/>
        </w:rPr>
      </w:r>
    </w:p>
    <w:tbl>
      <w:tblPr>
        <w:tblStyle w:val="Table7"/>
        <w:tblW w:w="9638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line="36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24"/>
          <w:szCs w:val="24"/>
          <w:rtl w:val="0"/>
        </w:rPr>
        <w:t xml:space="preserve">4)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Soltanto per i Dipartimenti di Lettere, Matematica, Inglese</w:t>
      </w:r>
    </w:p>
    <w:tbl>
      <w:tblPr>
        <w:tblStyle w:val="Table8"/>
        <w:tblW w:w="9638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24"/>
                <w:szCs w:val="24"/>
                <w:rtl w:val="0"/>
              </w:rPr>
              <w:t xml:space="preserve">Strutturazione della prova (info pratiche)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AC">
            <w:pPr>
              <w:widowControl w:val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</w:t>
              <w:tab/>
              <w:t xml:space="preserve">La prova mira a valutare il livello iniziale - intermedio e finale  degli apprendimenti e delle competenze degli alunni per poterne monitorare l’andamento nella prospettiva di garantire equità degli esiti.</w:t>
              <w:br w:type="textWrapping"/>
            </w:r>
          </w:p>
          <w:p w:rsidR="00000000" w:rsidDel="00000000" w:rsidP="00000000" w:rsidRDefault="00000000" w:rsidRPr="00000000" w14:paraId="000000AD">
            <w:pPr>
              <w:widowControl w:val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</w:t>
              <w:tab/>
              <w:t xml:space="preserve">La prova è strutturata con 15 domande totali di cui</w:t>
            </w:r>
          </w:p>
          <w:p w:rsidR="00000000" w:rsidDel="00000000" w:rsidP="00000000" w:rsidRDefault="00000000" w:rsidRPr="00000000" w14:paraId="000000AE">
            <w:pPr>
              <w:widowControl w:val="0"/>
              <w:numPr>
                <w:ilvl w:val="0"/>
                <w:numId w:val="1"/>
              </w:numPr>
              <w:ind w:left="720" w:hanging="360"/>
              <w:jc w:val="both"/>
              <w:rPr>
                <w:rFonts w:ascii="Arial" w:cs="Arial" w:eastAsia="Arial" w:hAnsi="Arial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13 chiuse a scelta multipla (4 opzioni), del tipo vero/falso, a completamento, per corrispondenze, testo da comprendere/interpretare, grafico, problema, ecc.</w:t>
            </w:r>
          </w:p>
          <w:p w:rsidR="00000000" w:rsidDel="00000000" w:rsidP="00000000" w:rsidRDefault="00000000" w:rsidRPr="00000000" w14:paraId="000000AF">
            <w:pPr>
              <w:widowControl w:val="0"/>
              <w:numPr>
                <w:ilvl w:val="0"/>
                <w:numId w:val="1"/>
              </w:numPr>
              <w:ind w:left="720" w:hanging="360"/>
              <w:jc w:val="both"/>
              <w:rPr>
                <w:rFonts w:ascii="Arial" w:cs="Arial" w:eastAsia="Arial" w:hAnsi="Arial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 a risposta aperta</w:t>
            </w:r>
          </w:p>
        </w:tc>
      </w:tr>
    </w:tbl>
    <w:p w:rsidR="00000000" w:rsidDel="00000000" w:rsidP="00000000" w:rsidRDefault="00000000" w:rsidRPr="00000000" w14:paraId="000000B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8628.0" w:type="dxa"/>
        <w:jc w:val="left"/>
        <w:tblInd w:w="0.0" w:type="dxa"/>
        <w:tblLayout w:type="fixed"/>
        <w:tblLook w:val="0000"/>
      </w:tblPr>
      <w:tblGrid>
        <w:gridCol w:w="7188"/>
        <w:gridCol w:w="1440"/>
        <w:tblGridChange w:id="0">
          <w:tblGrid>
            <w:gridCol w:w="7188"/>
            <w:gridCol w:w="1440"/>
          </w:tblGrid>
        </w:tblGridChange>
      </w:tblGrid>
      <w:t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Esauriti gli argomenti all’O.d.G. la seduta viene sciolta alle 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essa si redige il presente verbale che viene approvato e sottoscritto.</w:t>
      </w:r>
    </w:p>
    <w:p w:rsidR="00000000" w:rsidDel="00000000" w:rsidP="00000000" w:rsidRDefault="00000000" w:rsidRPr="00000000" w14:paraId="000000B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778.0" w:type="dxa"/>
        <w:jc w:val="center"/>
        <w:tblLayout w:type="fixed"/>
        <w:tblLook w:val="0000"/>
      </w:tblPr>
      <w:tblGrid>
        <w:gridCol w:w="4889"/>
        <w:gridCol w:w="4889"/>
        <w:tblGridChange w:id="0">
          <w:tblGrid>
            <w:gridCol w:w="4889"/>
            <w:gridCol w:w="4889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segretario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coordinatore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</w:t>
            </w:r>
          </w:p>
        </w:tc>
      </w:tr>
    </w:tbl>
    <w:p w:rsidR="00000000" w:rsidDel="00000000" w:rsidP="00000000" w:rsidRDefault="00000000" w:rsidRPr="00000000" w14:paraId="000000B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567" w:top="851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